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F" w:rsidRDefault="003810EF" w:rsidP="008E7B04">
      <w:pPr>
        <w:tabs>
          <w:tab w:val="left" w:pos="5415"/>
          <w:tab w:val="left" w:pos="6237"/>
          <w:tab w:val="left" w:pos="7371"/>
        </w:tabs>
        <w:ind w:right="2125"/>
        <w:rPr>
          <w:color w:val="000000"/>
          <w:shd w:val="clear" w:color="auto" w:fill="FFFFFF"/>
          <w:lang w:val="ru-RU"/>
        </w:rPr>
      </w:pPr>
      <w:r>
        <w:rPr>
          <w:rFonts w:eastAsiaTheme="minorEastAsia"/>
          <w:lang w:val="ru-RU"/>
        </w:rPr>
        <w:t xml:space="preserve">                                 </w:t>
      </w:r>
      <w:r>
        <w:rPr>
          <w:color w:val="000000"/>
          <w:shd w:val="clear" w:color="auto" w:fill="FFFFFF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 xml:space="preserve"> порядке установления охранных зон объектов </w:t>
      </w:r>
      <w:r>
        <w:rPr>
          <w:color w:val="000000"/>
          <w:shd w:val="clear" w:color="auto" w:fill="FFFFFF"/>
          <w:lang w:val="ru-RU"/>
        </w:rPr>
        <w:t xml:space="preserve"> </w:t>
      </w:r>
    </w:p>
    <w:p w:rsidR="003810EF" w:rsidRDefault="003810EF" w:rsidP="008E7B04">
      <w:pPr>
        <w:tabs>
          <w:tab w:val="left" w:pos="5415"/>
          <w:tab w:val="left" w:pos="6237"/>
          <w:tab w:val="left" w:pos="7371"/>
        </w:tabs>
        <w:ind w:right="2125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                      </w:t>
      </w:r>
      <w:r>
        <w:rPr>
          <w:color w:val="000000"/>
          <w:shd w:val="clear" w:color="auto" w:fill="FFFFFF"/>
          <w:lang w:val="ru-RU"/>
        </w:rPr>
        <w:t xml:space="preserve">электросетевого хозяйства и особых условий использования </w:t>
      </w:r>
    </w:p>
    <w:p w:rsidR="008E7B04" w:rsidRPr="005130F6" w:rsidRDefault="003810EF" w:rsidP="008E7B04">
      <w:pPr>
        <w:tabs>
          <w:tab w:val="left" w:pos="5415"/>
          <w:tab w:val="left" w:pos="6237"/>
          <w:tab w:val="left" w:pos="7371"/>
        </w:tabs>
        <w:ind w:right="2125"/>
        <w:rPr>
          <w:rFonts w:eastAsiaTheme="minorEastAsia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                           </w:t>
      </w:r>
      <w:r>
        <w:rPr>
          <w:color w:val="000000"/>
          <w:shd w:val="clear" w:color="auto" w:fill="FFFFFF"/>
          <w:lang w:val="ru-RU"/>
        </w:rPr>
        <w:t>земельных участков, расположенных в границах таких зон</w:t>
      </w:r>
    </w:p>
    <w:p w:rsidR="008E7B04" w:rsidRPr="00C418A9" w:rsidRDefault="008E7B04" w:rsidP="008E7B04">
      <w:pPr>
        <w:jc w:val="both"/>
        <w:rPr>
          <w:color w:val="000000"/>
          <w:shd w:val="clear" w:color="auto" w:fill="FFFFFF"/>
          <w:lang w:val="ru-RU"/>
        </w:rPr>
      </w:pPr>
      <w:r w:rsidRPr="00C418A9">
        <w:rPr>
          <w:rFonts w:eastAsiaTheme="minorEastAsia"/>
          <w:lang w:val="ru-RU"/>
        </w:rPr>
        <w:t xml:space="preserve">    Уважаемы</w:t>
      </w:r>
      <w:r>
        <w:rPr>
          <w:rFonts w:eastAsiaTheme="minorEastAsia"/>
          <w:lang w:val="ru-RU"/>
        </w:rPr>
        <w:t>е</w:t>
      </w:r>
      <w:r w:rsidRPr="00C418A9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граждане города Балей и </w:t>
      </w:r>
      <w:proofErr w:type="spellStart"/>
      <w:r>
        <w:rPr>
          <w:rFonts w:eastAsiaTheme="minorEastAsia"/>
          <w:lang w:val="ru-RU"/>
        </w:rPr>
        <w:t>Балейского</w:t>
      </w:r>
      <w:proofErr w:type="spellEnd"/>
      <w:r>
        <w:rPr>
          <w:rFonts w:eastAsiaTheme="minorEastAsia"/>
          <w:lang w:val="ru-RU"/>
        </w:rPr>
        <w:t xml:space="preserve">  района, в</w:t>
      </w:r>
      <w:r w:rsidRPr="00C418A9">
        <w:rPr>
          <w:color w:val="000000"/>
          <w:shd w:val="clear" w:color="auto" w:fill="FFFFFF"/>
          <w:lang w:val="ru-RU"/>
        </w:rPr>
        <w:t xml:space="preserve"> целях исполнения требований Постановления Правительства Российской Федерации от 24 февраля 2009 года №160 «</w:t>
      </w:r>
      <w:r w:rsidR="003810EF">
        <w:rPr>
          <w:color w:val="000000"/>
          <w:shd w:val="clear" w:color="auto" w:fill="FFFFFF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 xml:space="preserve"> порядке </w:t>
      </w:r>
      <w:r w:rsidR="003810EF">
        <w:rPr>
          <w:color w:val="000000"/>
          <w:shd w:val="clear" w:color="auto" w:fill="FFFFFF"/>
          <w:lang w:val="ru-RU"/>
        </w:rPr>
        <w:t xml:space="preserve">установления </w:t>
      </w:r>
      <w:r>
        <w:rPr>
          <w:color w:val="000000"/>
          <w:shd w:val="clear" w:color="auto" w:fill="FFFFFF"/>
          <w:lang w:val="ru-RU"/>
        </w:rPr>
        <w:t>охранных зон объектов электросетевого хозяйства и особых условий использования земельных участков</w:t>
      </w:r>
      <w:proofErr w:type="gramStart"/>
      <w:r>
        <w:rPr>
          <w:color w:val="000000"/>
          <w:shd w:val="clear" w:color="auto" w:fill="FFFFFF"/>
          <w:lang w:val="ru-RU"/>
        </w:rPr>
        <w:t>,</w:t>
      </w:r>
      <w:bookmarkStart w:id="0" w:name="_GoBack"/>
      <w:bookmarkEnd w:id="0"/>
      <w:r>
        <w:rPr>
          <w:color w:val="000000"/>
          <w:shd w:val="clear" w:color="auto" w:fill="FFFFFF"/>
          <w:lang w:val="ru-RU"/>
        </w:rPr>
        <w:t>р</w:t>
      </w:r>
      <w:proofErr w:type="gramEnd"/>
      <w:r>
        <w:rPr>
          <w:color w:val="000000"/>
          <w:shd w:val="clear" w:color="auto" w:fill="FFFFFF"/>
          <w:lang w:val="ru-RU"/>
        </w:rPr>
        <w:t xml:space="preserve">асположенных в границах таких зон» для </w:t>
      </w:r>
      <w:r w:rsidRPr="00C418A9">
        <w:rPr>
          <w:color w:val="000000"/>
          <w:shd w:val="clear" w:color="auto" w:fill="FFFFFF"/>
          <w:lang w:val="ru-RU"/>
        </w:rPr>
        <w:t>беспрепятственного производства работ бригадами электрических сетей по обслуживанию объектов электросетевого комплекса и исключения случаев травматизма, связанных с поражением электрическим током сторонних</w:t>
      </w:r>
      <w:r w:rsidRPr="00C418A9">
        <w:rPr>
          <w:color w:val="000000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 xml:space="preserve">лиц на данных объектах </w:t>
      </w:r>
      <w:r>
        <w:rPr>
          <w:color w:val="000000"/>
          <w:shd w:val="clear" w:color="auto" w:fill="FFFFFF"/>
          <w:lang w:val="ru-RU"/>
        </w:rPr>
        <w:t>напоминаем</w:t>
      </w:r>
      <w:r w:rsidRPr="00C418A9">
        <w:rPr>
          <w:color w:val="000000"/>
          <w:shd w:val="clear" w:color="auto" w:fill="FFFFFF"/>
          <w:lang w:val="ru-RU"/>
        </w:rPr>
        <w:t>:</w:t>
      </w:r>
    </w:p>
    <w:p w:rsidR="008E7B04" w:rsidRPr="00C418A9" w:rsidRDefault="008E7B04" w:rsidP="008E7B04">
      <w:pPr>
        <w:ind w:firstLine="709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о</w:t>
      </w:r>
      <w:r w:rsidRPr="00C418A9">
        <w:rPr>
          <w:color w:val="000000"/>
          <w:shd w:val="clear" w:color="auto" w:fill="FFFFFF"/>
          <w:lang w:val="ru-RU"/>
        </w:rPr>
        <w:t xml:space="preserve">хранная зона </w:t>
      </w:r>
      <w:proofErr w:type="gramStart"/>
      <w:r w:rsidRPr="00C418A9">
        <w:rPr>
          <w:color w:val="000000"/>
          <w:shd w:val="clear" w:color="auto" w:fill="FFFFFF"/>
          <w:lang w:val="ru-RU"/>
        </w:rPr>
        <w:t>ВЛ</w:t>
      </w:r>
      <w:proofErr w:type="gramEnd"/>
      <w:r w:rsidRPr="00C418A9">
        <w:rPr>
          <w:color w:val="000000"/>
          <w:shd w:val="clear" w:color="auto" w:fill="FFFFFF"/>
          <w:lang w:val="ru-RU"/>
        </w:rPr>
        <w:t xml:space="preserve"> - часть поверхности участка земли и воздушного пространства (на высоту, соответствующую высоте опор воздушных линий электропередачи), ограниченная параллельными вертикальными плоскостями, отстоящими по обе стороны линии электропередачи от крайних проводов при не отклонённом их положении, в зависимости от проектного номинального класса напряжения (</w:t>
      </w:r>
      <w:proofErr w:type="spellStart"/>
      <w:r w:rsidRPr="00C418A9">
        <w:rPr>
          <w:color w:val="000000"/>
          <w:shd w:val="clear" w:color="auto" w:fill="FFFFFF"/>
          <w:lang w:val="ru-RU"/>
        </w:rPr>
        <w:t>кВ</w:t>
      </w:r>
      <w:proofErr w:type="spellEnd"/>
      <w:r w:rsidRPr="00C418A9">
        <w:rPr>
          <w:color w:val="000000"/>
          <w:shd w:val="clear" w:color="auto" w:fill="FFFFFF"/>
          <w:lang w:val="ru-RU"/>
        </w:rPr>
        <w:t>), на следующем расстояния (м):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до 1</w:t>
      </w:r>
      <w:r w:rsidRPr="00C418A9">
        <w:rPr>
          <w:color w:val="000000"/>
          <w:shd w:val="clear" w:color="auto" w:fill="FFFFFF"/>
        </w:rPr>
        <w:t>B</w:t>
      </w:r>
      <w:r w:rsidRPr="00C418A9">
        <w:rPr>
          <w:color w:val="000000"/>
          <w:shd w:val="clear" w:color="auto" w:fill="FFFFFF"/>
          <w:lang w:val="ru-RU"/>
        </w:rPr>
        <w:t xml:space="preserve"> - 2м; 1-20к - 10м; 35кВ - 15 м; 110 </w:t>
      </w:r>
      <w:proofErr w:type="spellStart"/>
      <w:r w:rsidRPr="00C418A9">
        <w:rPr>
          <w:color w:val="000000"/>
          <w:shd w:val="clear" w:color="auto" w:fill="FFFFFF"/>
          <w:lang w:val="ru-RU"/>
        </w:rPr>
        <w:t>кВ</w:t>
      </w:r>
      <w:proofErr w:type="spellEnd"/>
      <w:r w:rsidRPr="00C418A9">
        <w:rPr>
          <w:color w:val="000000"/>
          <w:shd w:val="clear" w:color="auto" w:fill="FFFFFF"/>
          <w:lang w:val="ru-RU"/>
        </w:rPr>
        <w:t xml:space="preserve"> - 20м;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 xml:space="preserve">- </w:t>
      </w:r>
      <w:proofErr w:type="gramStart"/>
      <w:r w:rsidRPr="00C418A9">
        <w:rPr>
          <w:color w:val="000000"/>
          <w:shd w:val="clear" w:color="auto" w:fill="FFFFFF"/>
          <w:lang w:val="ru-RU"/>
        </w:rPr>
        <w:t>в охранных зонах запрещается осуществлять любые действия, которые могут нарушить безопасную работу объектов</w:t>
      </w:r>
      <w:r w:rsidRPr="00C418A9">
        <w:rPr>
          <w:color w:val="000000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а) набрасывать на провода и опоры воздушных линий электропередачи посторонние</w:t>
      </w:r>
      <w:proofErr w:type="gramEnd"/>
      <w:r w:rsidRPr="00C418A9">
        <w:rPr>
          <w:color w:val="000000"/>
          <w:shd w:val="clear" w:color="auto" w:fill="FFFFFF"/>
          <w:lang w:val="ru-RU"/>
        </w:rPr>
        <w:t xml:space="preserve"> предметы, а также подниматься на</w:t>
      </w:r>
      <w:r w:rsidRPr="00C418A9">
        <w:rPr>
          <w:color w:val="000000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опоры воздушных линий электропередачи;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 xml:space="preserve">6) размещать любые объекты и предметы (материалы) в </w:t>
      </w:r>
      <w:proofErr w:type="gramStart"/>
      <w:r w:rsidRPr="00C418A9">
        <w:rPr>
          <w:color w:val="000000"/>
          <w:shd w:val="clear" w:color="auto" w:fill="FFFFFF"/>
          <w:lang w:val="ru-RU"/>
        </w:rPr>
        <w:t>пределах</w:t>
      </w:r>
      <w:proofErr w:type="gramEnd"/>
      <w:r w:rsidRPr="00C418A9">
        <w:rPr>
          <w:color w:val="000000"/>
          <w:shd w:val="clear" w:color="auto" w:fill="FFFFFF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в) находиться в пределах огороженной территории и помещениях распределительных устройств и подстанций, открывать</w:t>
      </w:r>
      <w:r w:rsidRPr="00C418A9">
        <w:rPr>
          <w:color w:val="000000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г) устраивать загоны для скота;</w:t>
      </w:r>
    </w:p>
    <w:p w:rsidR="008E7B04" w:rsidRPr="00C418A9" w:rsidRDefault="008E7B04" w:rsidP="008E7B04">
      <w:pPr>
        <w:jc w:val="both"/>
        <w:rPr>
          <w:color w:val="000000"/>
          <w:lang w:val="ru-RU"/>
        </w:rPr>
      </w:pPr>
      <w:r w:rsidRPr="00C418A9">
        <w:rPr>
          <w:color w:val="000000"/>
          <w:shd w:val="clear" w:color="auto" w:fill="FFFFFF"/>
          <w:lang w:val="ru-RU"/>
        </w:rPr>
        <w:t>д) размещать свалки;</w:t>
      </w:r>
    </w:p>
    <w:p w:rsidR="008E7B04" w:rsidRPr="00C418A9" w:rsidRDefault="008E7B04" w:rsidP="008E7B04">
      <w:pPr>
        <w:jc w:val="both"/>
        <w:rPr>
          <w:color w:val="000000"/>
          <w:shd w:val="clear" w:color="auto" w:fill="FFFFFF"/>
          <w:lang w:val="ru-RU"/>
        </w:rPr>
      </w:pPr>
      <w:r w:rsidRPr="00C418A9">
        <w:rPr>
          <w:color w:val="000000"/>
          <w:lang w:val="ru-RU"/>
        </w:rPr>
        <w:t xml:space="preserve">       </w:t>
      </w:r>
      <w:r w:rsidRPr="00C418A9">
        <w:rPr>
          <w:color w:val="000000"/>
          <w:shd w:val="clear" w:color="auto" w:fill="FFFFFF"/>
          <w:lang w:val="ru-RU"/>
        </w:rPr>
        <w:t>В пределах охранных зон без письменного решения о согласовании сетевых организаций юридическим и физическим лицам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запрещаются: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 xml:space="preserve">а) строительство, капитальный ремонт, реконструкция или снос зданий и сооружений; </w:t>
      </w:r>
    </w:p>
    <w:p w:rsidR="008E7B04" w:rsidRPr="00C418A9" w:rsidRDefault="008E7B04" w:rsidP="008E7B04">
      <w:pPr>
        <w:jc w:val="both"/>
        <w:rPr>
          <w:lang w:val="ru-RU"/>
        </w:rPr>
      </w:pPr>
      <w:r w:rsidRPr="00C418A9">
        <w:rPr>
          <w:color w:val="000000"/>
          <w:shd w:val="clear" w:color="auto" w:fill="FFFFFF"/>
          <w:lang w:val="ru-RU"/>
        </w:rPr>
        <w:t>б</w:t>
      </w:r>
      <w:proofErr w:type="gramStart"/>
      <w:r w:rsidRPr="00C418A9">
        <w:rPr>
          <w:color w:val="000000"/>
          <w:shd w:val="clear" w:color="auto" w:fill="FFFFFF"/>
          <w:lang w:val="ru-RU"/>
        </w:rPr>
        <w:t>)п</w:t>
      </w:r>
      <w:proofErr w:type="gramEnd"/>
      <w:r w:rsidRPr="00C418A9">
        <w:rPr>
          <w:color w:val="000000"/>
          <w:shd w:val="clear" w:color="auto" w:fill="FFFFFF"/>
          <w:lang w:val="ru-RU"/>
        </w:rPr>
        <w:t>осадка и вырубка деревьев и кустарников;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в) проезд машин и механизмов, имеющих общую высоту с грузом или без груза от поверхности дороги более 4,5 метра (в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охранных зонах воздушных линий электропередачи);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г) полив сельскохозяйственных культур в случае, если высота струи воды может составить свыше 3 метров (в охранных зонах</w:t>
      </w:r>
      <w:r w:rsidRPr="00C418A9">
        <w:rPr>
          <w:color w:val="000000"/>
          <w:lang w:val="ru-RU"/>
        </w:rPr>
        <w:t xml:space="preserve"> </w:t>
      </w:r>
      <w:r w:rsidRPr="00C418A9">
        <w:rPr>
          <w:color w:val="000000"/>
          <w:shd w:val="clear" w:color="auto" w:fill="FFFFFF"/>
          <w:lang w:val="ru-RU"/>
        </w:rPr>
        <w:t>воздушных линий электропередачи);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д) полевые сельскохозяйственные работы с применением сельскохозяйственных машин и оборудования высотой более 4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  <w:r w:rsidRPr="00C418A9">
        <w:rPr>
          <w:color w:val="000000"/>
          <w:lang w:val="ru-RU"/>
        </w:rPr>
        <w:br/>
      </w:r>
      <w:r w:rsidRPr="00C418A9">
        <w:rPr>
          <w:color w:val="000000"/>
          <w:shd w:val="clear" w:color="auto" w:fill="FFFFFF"/>
          <w:lang w:val="ru-RU"/>
        </w:rPr>
        <w:t>е) совершать выпас сельскохозяйственных животных.</w:t>
      </w:r>
    </w:p>
    <w:p w:rsidR="008E7B04" w:rsidRPr="00C418A9" w:rsidRDefault="008E7B04" w:rsidP="008E7B04">
      <w:pPr>
        <w:pStyle w:val="a8"/>
        <w:shd w:val="clear" w:color="auto" w:fill="FFFFFF"/>
        <w:spacing w:before="0" w:beforeAutospacing="0" w:after="0" w:afterAutospacing="0"/>
        <w:rPr>
          <w:color w:val="444444"/>
        </w:rPr>
      </w:pPr>
    </w:p>
    <w:p w:rsidR="008E7B04" w:rsidRPr="00C418A9" w:rsidRDefault="008E7B04" w:rsidP="008E7B04">
      <w:pPr>
        <w:pStyle w:val="a8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C418A9">
        <w:rPr>
          <w:rFonts w:eastAsiaTheme="minorEastAsia"/>
        </w:rPr>
        <w:lastRenderedPageBreak/>
        <w:t xml:space="preserve">  </w:t>
      </w:r>
    </w:p>
    <w:sectPr w:rsidR="008E7B04" w:rsidRPr="00C418A9" w:rsidSect="008E7B04">
      <w:footerReference w:type="default" r:id="rId7"/>
      <w:pgSz w:w="11906" w:h="16838"/>
      <w:pgMar w:top="851" w:right="680" w:bottom="567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EE" w:rsidRDefault="006543EE">
      <w:r>
        <w:separator/>
      </w:r>
    </w:p>
  </w:endnote>
  <w:endnote w:type="continuationSeparator" w:id="0">
    <w:p w:rsidR="006543EE" w:rsidRDefault="006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85" w:rsidRDefault="006543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EE" w:rsidRDefault="006543EE">
      <w:r>
        <w:separator/>
      </w:r>
    </w:p>
  </w:footnote>
  <w:footnote w:type="continuationSeparator" w:id="0">
    <w:p w:rsidR="006543EE" w:rsidRDefault="0065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A9"/>
    <w:rsid w:val="003810EF"/>
    <w:rsid w:val="006543EE"/>
    <w:rsid w:val="008E7B04"/>
    <w:rsid w:val="00910F29"/>
    <w:rsid w:val="00C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7B04"/>
    <w:pPr>
      <w:jc w:val="center"/>
    </w:pPr>
    <w:rPr>
      <w:b/>
      <w:bCs/>
      <w:sz w:val="28"/>
      <w:lang w:val="ru-RU"/>
    </w:rPr>
  </w:style>
  <w:style w:type="character" w:customStyle="1" w:styleId="a4">
    <w:name w:val="Название Знак"/>
    <w:basedOn w:val="a0"/>
    <w:link w:val="a3"/>
    <w:rsid w:val="008E7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8E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E7B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7B0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Normal (Web)"/>
    <w:basedOn w:val="a"/>
    <w:uiPriority w:val="99"/>
    <w:unhideWhenUsed/>
    <w:rsid w:val="008E7B04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7B04"/>
    <w:pPr>
      <w:jc w:val="center"/>
    </w:pPr>
    <w:rPr>
      <w:b/>
      <w:bCs/>
      <w:sz w:val="28"/>
      <w:lang w:val="ru-RU"/>
    </w:rPr>
  </w:style>
  <w:style w:type="character" w:customStyle="1" w:styleId="a4">
    <w:name w:val="Название Знак"/>
    <w:basedOn w:val="a0"/>
    <w:link w:val="a3"/>
    <w:rsid w:val="008E7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8E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E7B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7B0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Normal (Web)"/>
    <w:basedOn w:val="a"/>
    <w:uiPriority w:val="99"/>
    <w:unhideWhenUsed/>
    <w:rsid w:val="008E7B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2024-02-13T02:13:00Z</dcterms:created>
  <dcterms:modified xsi:type="dcterms:W3CDTF">2024-02-13T02:49:00Z</dcterms:modified>
</cp:coreProperties>
</file>